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FB" w:rsidRDefault="00AA59FB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1560" w:rsidRDefault="00871560" w:rsidP="002A0EBF">
      <w:pPr>
        <w:jc w:val="both"/>
        <w:rPr>
          <w:rFonts w:ascii="Arial" w:hAnsi="Arial" w:cs="Arial"/>
          <w:sz w:val="24"/>
          <w:szCs w:val="24"/>
        </w:rPr>
      </w:pPr>
    </w:p>
    <w:p w:rsidR="00871560" w:rsidRPr="00577768" w:rsidRDefault="00871560" w:rsidP="002A0EBF">
      <w:pPr>
        <w:jc w:val="both"/>
        <w:rPr>
          <w:rFonts w:ascii="Arial" w:hAnsi="Arial" w:cs="Arial"/>
          <w:sz w:val="20"/>
          <w:szCs w:val="20"/>
        </w:rPr>
      </w:pPr>
    </w:p>
    <w:p w:rsidR="00434333" w:rsidRDefault="008607C9" w:rsidP="00674AE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7768">
        <w:rPr>
          <w:rFonts w:ascii="Arial" w:hAnsi="Arial" w:cs="Arial"/>
          <w:sz w:val="20"/>
          <w:szCs w:val="20"/>
        </w:rPr>
        <w:t>Aos</w:t>
      </w:r>
      <w:r w:rsidR="001A02AB" w:rsidRPr="00577768">
        <w:rPr>
          <w:rFonts w:ascii="Arial" w:hAnsi="Arial" w:cs="Arial"/>
          <w:sz w:val="20"/>
          <w:szCs w:val="20"/>
        </w:rPr>
        <w:t xml:space="preserve"> </w:t>
      </w:r>
      <w:r w:rsidR="002C345B" w:rsidRPr="00577768">
        <w:rPr>
          <w:rFonts w:ascii="Arial" w:hAnsi="Arial" w:cs="Arial"/>
          <w:sz w:val="20"/>
          <w:szCs w:val="20"/>
        </w:rPr>
        <w:t>dez</w:t>
      </w:r>
      <w:r w:rsidR="00FD26AF" w:rsidRPr="00577768">
        <w:rPr>
          <w:rFonts w:ascii="Arial" w:hAnsi="Arial" w:cs="Arial"/>
          <w:sz w:val="20"/>
          <w:szCs w:val="20"/>
        </w:rPr>
        <w:t xml:space="preserve"> dias</w:t>
      </w:r>
      <w:r w:rsidR="0060670E" w:rsidRPr="00577768">
        <w:rPr>
          <w:rFonts w:ascii="Arial" w:hAnsi="Arial" w:cs="Arial"/>
          <w:sz w:val="20"/>
          <w:szCs w:val="20"/>
        </w:rPr>
        <w:t xml:space="preserve"> do mês de</w:t>
      </w:r>
      <w:r w:rsidR="00FF776C" w:rsidRPr="00577768">
        <w:rPr>
          <w:rFonts w:ascii="Arial" w:hAnsi="Arial" w:cs="Arial"/>
          <w:sz w:val="20"/>
          <w:szCs w:val="20"/>
        </w:rPr>
        <w:t xml:space="preserve"> </w:t>
      </w:r>
      <w:r w:rsidR="002C345B" w:rsidRPr="00577768">
        <w:rPr>
          <w:rFonts w:ascii="Arial" w:hAnsi="Arial" w:cs="Arial"/>
          <w:sz w:val="20"/>
          <w:szCs w:val="20"/>
        </w:rPr>
        <w:t>agosto</w:t>
      </w:r>
      <w:r w:rsidR="00C710B5" w:rsidRPr="00577768">
        <w:rPr>
          <w:rFonts w:ascii="Arial" w:hAnsi="Arial" w:cs="Arial"/>
          <w:sz w:val="20"/>
          <w:szCs w:val="20"/>
        </w:rPr>
        <w:t xml:space="preserve"> </w:t>
      </w:r>
      <w:r w:rsidR="003A2956" w:rsidRPr="00577768">
        <w:rPr>
          <w:rFonts w:ascii="Arial" w:hAnsi="Arial" w:cs="Arial"/>
          <w:sz w:val="20"/>
          <w:szCs w:val="20"/>
        </w:rPr>
        <w:t xml:space="preserve">do ano de dois mil e </w:t>
      </w:r>
      <w:r w:rsidR="007A56F4" w:rsidRPr="00577768">
        <w:rPr>
          <w:rFonts w:ascii="Arial" w:hAnsi="Arial" w:cs="Arial"/>
          <w:sz w:val="20"/>
          <w:szCs w:val="20"/>
        </w:rPr>
        <w:t>dezoito</w:t>
      </w:r>
      <w:r w:rsidR="003A2956" w:rsidRPr="00577768">
        <w:rPr>
          <w:rFonts w:ascii="Arial" w:hAnsi="Arial" w:cs="Arial"/>
          <w:sz w:val="20"/>
          <w:szCs w:val="20"/>
        </w:rPr>
        <w:t xml:space="preserve">, na sede do </w:t>
      </w:r>
      <w:r w:rsidR="0045302A" w:rsidRPr="00577768">
        <w:rPr>
          <w:rFonts w:ascii="Arial" w:hAnsi="Arial" w:cs="Arial"/>
          <w:sz w:val="20"/>
          <w:szCs w:val="20"/>
        </w:rPr>
        <w:t>IPREVA</w:t>
      </w:r>
      <w:r w:rsidR="003A2956" w:rsidRPr="00577768">
        <w:rPr>
          <w:rFonts w:ascii="Arial" w:hAnsi="Arial" w:cs="Arial"/>
          <w:sz w:val="20"/>
          <w:szCs w:val="20"/>
        </w:rPr>
        <w:t>, Estado do Espírito Santo, o Comitê de Investimento reuniu-se,</w:t>
      </w:r>
      <w:r w:rsidR="008308C1" w:rsidRPr="00577768">
        <w:rPr>
          <w:rFonts w:ascii="Arial" w:hAnsi="Arial" w:cs="Arial"/>
          <w:sz w:val="20"/>
          <w:szCs w:val="20"/>
        </w:rPr>
        <w:t xml:space="preserve"> n</w:t>
      </w:r>
      <w:r w:rsidR="003A2956" w:rsidRPr="00577768">
        <w:rPr>
          <w:rFonts w:ascii="Arial" w:hAnsi="Arial" w:cs="Arial"/>
          <w:sz w:val="20"/>
          <w:szCs w:val="20"/>
        </w:rPr>
        <w:t xml:space="preserve">a finalidade de analisar o desempenho da política de investimento. Mês de </w:t>
      </w:r>
      <w:r w:rsidR="002C345B" w:rsidRPr="00577768">
        <w:rPr>
          <w:rFonts w:ascii="Arial" w:hAnsi="Arial" w:cs="Arial"/>
          <w:b/>
          <w:sz w:val="20"/>
          <w:szCs w:val="20"/>
        </w:rPr>
        <w:t>JULHO</w:t>
      </w:r>
      <w:r w:rsidR="007A56F4" w:rsidRPr="00577768">
        <w:rPr>
          <w:rFonts w:ascii="Arial" w:hAnsi="Arial" w:cs="Arial"/>
          <w:b/>
          <w:sz w:val="20"/>
          <w:szCs w:val="20"/>
        </w:rPr>
        <w:t>/2018</w:t>
      </w:r>
      <w:r w:rsidR="003A2956" w:rsidRPr="00577768">
        <w:rPr>
          <w:rFonts w:ascii="Arial" w:hAnsi="Arial" w:cs="Arial"/>
          <w:sz w:val="20"/>
          <w:szCs w:val="20"/>
        </w:rPr>
        <w:t>:</w:t>
      </w:r>
      <w:r w:rsidR="00347A46" w:rsidRPr="00577768">
        <w:rPr>
          <w:rFonts w:ascii="Arial" w:hAnsi="Arial" w:cs="Arial"/>
          <w:sz w:val="20"/>
          <w:szCs w:val="20"/>
        </w:rPr>
        <w:t xml:space="preserve"> </w:t>
      </w:r>
      <w:r w:rsidR="003A2956" w:rsidRPr="00577768">
        <w:rPr>
          <w:rFonts w:ascii="Arial" w:hAnsi="Arial" w:cs="Arial"/>
          <w:sz w:val="20"/>
          <w:szCs w:val="20"/>
        </w:rPr>
        <w:t xml:space="preserve">Quanto às aplicações financeiras </w:t>
      </w:r>
      <w:r w:rsidR="00B73FD3" w:rsidRPr="00577768">
        <w:rPr>
          <w:rFonts w:ascii="Arial" w:hAnsi="Arial" w:cs="Arial"/>
          <w:sz w:val="20"/>
          <w:szCs w:val="20"/>
        </w:rPr>
        <w:t>–</w:t>
      </w:r>
      <w:r w:rsidR="003102F1" w:rsidRPr="00577768">
        <w:rPr>
          <w:rFonts w:ascii="Arial" w:hAnsi="Arial" w:cs="Arial"/>
          <w:sz w:val="20"/>
          <w:szCs w:val="20"/>
        </w:rPr>
        <w:t xml:space="preserve"> </w:t>
      </w:r>
      <w:r w:rsidR="009821A7" w:rsidRPr="00577768">
        <w:rPr>
          <w:rFonts w:ascii="Arial" w:hAnsi="Arial" w:cs="Arial"/>
          <w:b/>
          <w:sz w:val="20"/>
          <w:szCs w:val="20"/>
        </w:rPr>
        <w:t>BANESTES – FI</w:t>
      </w:r>
      <w:r w:rsidR="009821A7" w:rsidRPr="00577768">
        <w:rPr>
          <w:rFonts w:ascii="Arial" w:hAnsi="Arial" w:cs="Arial"/>
          <w:sz w:val="20"/>
          <w:szCs w:val="20"/>
        </w:rPr>
        <w:t xml:space="preserve">, </w:t>
      </w:r>
      <w:r w:rsidR="003102F1" w:rsidRPr="00577768">
        <w:rPr>
          <w:rFonts w:ascii="Arial" w:hAnsi="Arial" w:cs="Arial"/>
          <w:sz w:val="20"/>
          <w:szCs w:val="20"/>
        </w:rPr>
        <w:t>obteve saldo total da aplicação no importe de</w:t>
      </w:r>
      <w:r w:rsidR="00432224" w:rsidRPr="00577768">
        <w:rPr>
          <w:rFonts w:ascii="Arial" w:hAnsi="Arial" w:cs="Arial"/>
          <w:sz w:val="20"/>
          <w:szCs w:val="20"/>
        </w:rPr>
        <w:t xml:space="preserve"> </w:t>
      </w:r>
      <w:r w:rsidR="00432224" w:rsidRPr="00577768">
        <w:rPr>
          <w:rFonts w:ascii="Arial" w:hAnsi="Arial" w:cs="Arial"/>
          <w:b/>
          <w:sz w:val="20"/>
          <w:szCs w:val="20"/>
        </w:rPr>
        <w:t>R$</w:t>
      </w:r>
      <w:r w:rsidR="003102F1" w:rsidRPr="00577768">
        <w:rPr>
          <w:rFonts w:ascii="Arial" w:hAnsi="Arial" w:cs="Arial"/>
          <w:b/>
          <w:sz w:val="20"/>
          <w:szCs w:val="20"/>
        </w:rPr>
        <w:t xml:space="preserve"> </w:t>
      </w:r>
      <w:r w:rsidR="002C345B" w:rsidRPr="00577768">
        <w:rPr>
          <w:rFonts w:ascii="Arial" w:hAnsi="Arial" w:cs="Arial"/>
          <w:b/>
          <w:sz w:val="20"/>
          <w:szCs w:val="20"/>
        </w:rPr>
        <w:t>2.875.180,68</w:t>
      </w:r>
      <w:r w:rsidR="00BF38BA" w:rsidRPr="00577768">
        <w:rPr>
          <w:rFonts w:ascii="Arial" w:hAnsi="Arial" w:cs="Arial"/>
          <w:sz w:val="20"/>
          <w:szCs w:val="20"/>
        </w:rPr>
        <w:t>,</w:t>
      </w:r>
      <w:r w:rsidR="00281663" w:rsidRPr="00577768">
        <w:rPr>
          <w:rFonts w:ascii="Arial" w:hAnsi="Arial" w:cs="Arial"/>
          <w:sz w:val="20"/>
          <w:szCs w:val="20"/>
        </w:rPr>
        <w:t xml:space="preserve"> </w:t>
      </w:r>
      <w:r w:rsidR="003102F1" w:rsidRPr="00577768">
        <w:rPr>
          <w:rFonts w:ascii="Arial" w:hAnsi="Arial" w:cs="Arial"/>
          <w:sz w:val="20"/>
          <w:szCs w:val="20"/>
        </w:rPr>
        <w:t xml:space="preserve">percentual de </w:t>
      </w:r>
      <w:r w:rsidR="002C345B" w:rsidRPr="00577768">
        <w:rPr>
          <w:rFonts w:ascii="Arial" w:hAnsi="Arial" w:cs="Arial"/>
          <w:sz w:val="20"/>
          <w:szCs w:val="20"/>
        </w:rPr>
        <w:t>9,51</w:t>
      </w:r>
      <w:r w:rsidR="00F33B64" w:rsidRPr="00577768">
        <w:rPr>
          <w:rFonts w:ascii="Arial" w:hAnsi="Arial" w:cs="Arial"/>
          <w:sz w:val="20"/>
          <w:szCs w:val="20"/>
        </w:rPr>
        <w:t>%</w:t>
      </w:r>
      <w:r w:rsidR="00281663" w:rsidRPr="00577768">
        <w:rPr>
          <w:rFonts w:ascii="Arial" w:hAnsi="Arial" w:cs="Arial"/>
          <w:sz w:val="20"/>
          <w:szCs w:val="20"/>
        </w:rPr>
        <w:t xml:space="preserve">. </w:t>
      </w:r>
      <w:r w:rsidR="003102F1" w:rsidRPr="00577768">
        <w:rPr>
          <w:rFonts w:ascii="Arial" w:hAnsi="Arial" w:cs="Arial"/>
          <w:sz w:val="20"/>
          <w:szCs w:val="20"/>
        </w:rPr>
        <w:t>Já a aplicação</w:t>
      </w:r>
      <w:r w:rsidR="00B73FD3" w:rsidRPr="00577768">
        <w:rPr>
          <w:rFonts w:ascii="Arial" w:hAnsi="Arial" w:cs="Arial"/>
          <w:sz w:val="20"/>
          <w:szCs w:val="20"/>
        </w:rPr>
        <w:t xml:space="preserve"> </w:t>
      </w:r>
      <w:r w:rsidR="00B73FD3" w:rsidRPr="00577768">
        <w:rPr>
          <w:rFonts w:ascii="Arial" w:hAnsi="Arial" w:cs="Arial"/>
          <w:b/>
          <w:sz w:val="20"/>
          <w:szCs w:val="20"/>
        </w:rPr>
        <w:t>CAIXA FI BRASIL IMA-B Tít. Púb. RF LP</w:t>
      </w:r>
      <w:r w:rsidR="00B73FD3" w:rsidRPr="00577768">
        <w:rPr>
          <w:rFonts w:ascii="Arial" w:hAnsi="Arial" w:cs="Arial"/>
          <w:sz w:val="20"/>
          <w:szCs w:val="20"/>
        </w:rPr>
        <w:t xml:space="preserve">, </w:t>
      </w:r>
      <w:r w:rsidR="00C907F9" w:rsidRPr="00577768">
        <w:rPr>
          <w:rFonts w:ascii="Arial" w:hAnsi="Arial" w:cs="Arial"/>
          <w:sz w:val="20"/>
          <w:szCs w:val="20"/>
        </w:rPr>
        <w:t>encerr</w:t>
      </w:r>
      <w:r w:rsidR="00462F9D" w:rsidRPr="00577768">
        <w:rPr>
          <w:rFonts w:ascii="Arial" w:hAnsi="Arial" w:cs="Arial"/>
          <w:sz w:val="20"/>
          <w:szCs w:val="20"/>
        </w:rPr>
        <w:t>ou</w:t>
      </w:r>
      <w:r w:rsidR="00C907F9" w:rsidRPr="00577768">
        <w:rPr>
          <w:rFonts w:ascii="Arial" w:hAnsi="Arial" w:cs="Arial"/>
          <w:sz w:val="20"/>
          <w:szCs w:val="20"/>
        </w:rPr>
        <w:t xml:space="preserve"> o período com aplicação de R$ </w:t>
      </w:r>
      <w:r w:rsidR="005335FD" w:rsidRPr="00577768">
        <w:rPr>
          <w:rFonts w:ascii="Arial" w:hAnsi="Arial" w:cs="Arial"/>
          <w:sz w:val="20"/>
          <w:szCs w:val="20"/>
        </w:rPr>
        <w:t>10.</w:t>
      </w:r>
      <w:r w:rsidR="002C345B" w:rsidRPr="00577768">
        <w:rPr>
          <w:rFonts w:ascii="Arial" w:hAnsi="Arial" w:cs="Arial"/>
          <w:sz w:val="20"/>
          <w:szCs w:val="20"/>
        </w:rPr>
        <w:t>373.641,11</w:t>
      </w:r>
      <w:r w:rsidR="00432224" w:rsidRPr="00577768">
        <w:rPr>
          <w:rFonts w:ascii="Arial" w:hAnsi="Arial" w:cs="Arial"/>
          <w:sz w:val="20"/>
          <w:szCs w:val="20"/>
        </w:rPr>
        <w:t xml:space="preserve"> </w:t>
      </w:r>
      <w:r w:rsidR="00462F9D" w:rsidRPr="00577768">
        <w:rPr>
          <w:rFonts w:ascii="Arial" w:hAnsi="Arial" w:cs="Arial"/>
          <w:sz w:val="20"/>
          <w:szCs w:val="20"/>
        </w:rPr>
        <w:t xml:space="preserve">percentual </w:t>
      </w:r>
      <w:r w:rsidR="0011166C" w:rsidRPr="00577768">
        <w:rPr>
          <w:rFonts w:ascii="Arial" w:hAnsi="Arial" w:cs="Arial"/>
          <w:sz w:val="20"/>
          <w:szCs w:val="20"/>
        </w:rPr>
        <w:t>34,</w:t>
      </w:r>
      <w:r w:rsidR="002C345B" w:rsidRPr="00577768">
        <w:rPr>
          <w:rFonts w:ascii="Arial" w:hAnsi="Arial" w:cs="Arial"/>
          <w:sz w:val="20"/>
          <w:szCs w:val="20"/>
        </w:rPr>
        <w:t>3</w:t>
      </w:r>
      <w:r w:rsidR="0011166C" w:rsidRPr="00577768">
        <w:rPr>
          <w:rFonts w:ascii="Arial" w:hAnsi="Arial" w:cs="Arial"/>
          <w:sz w:val="20"/>
          <w:szCs w:val="20"/>
        </w:rPr>
        <w:t>0</w:t>
      </w:r>
      <w:r w:rsidR="00F33B64" w:rsidRPr="00577768">
        <w:rPr>
          <w:rFonts w:ascii="Arial" w:hAnsi="Arial" w:cs="Arial"/>
          <w:sz w:val="20"/>
          <w:szCs w:val="20"/>
        </w:rPr>
        <w:t>%</w:t>
      </w:r>
      <w:r w:rsidR="00432224" w:rsidRPr="00577768">
        <w:rPr>
          <w:rFonts w:ascii="Arial" w:hAnsi="Arial" w:cs="Arial"/>
          <w:sz w:val="20"/>
          <w:szCs w:val="20"/>
        </w:rPr>
        <w:t xml:space="preserve">. </w:t>
      </w:r>
      <w:r w:rsidR="009821A7" w:rsidRPr="00577768">
        <w:rPr>
          <w:rFonts w:ascii="Arial" w:hAnsi="Arial" w:cs="Arial"/>
          <w:sz w:val="20"/>
          <w:szCs w:val="20"/>
        </w:rPr>
        <w:t xml:space="preserve">O Fundo </w:t>
      </w:r>
      <w:r w:rsidR="009821A7" w:rsidRPr="00577768">
        <w:rPr>
          <w:rFonts w:ascii="Arial" w:hAnsi="Arial" w:cs="Arial"/>
          <w:b/>
          <w:sz w:val="20"/>
          <w:szCs w:val="20"/>
        </w:rPr>
        <w:t>FI CAIXA BRASIL IRF-M 1TP RF</w:t>
      </w:r>
      <w:r w:rsidR="009821A7" w:rsidRPr="00577768">
        <w:rPr>
          <w:rFonts w:ascii="Arial" w:hAnsi="Arial" w:cs="Arial"/>
          <w:sz w:val="20"/>
          <w:szCs w:val="20"/>
        </w:rPr>
        <w:t xml:space="preserve">, fechou o período com </w:t>
      </w:r>
      <w:r w:rsidR="003152EB" w:rsidRPr="00577768">
        <w:rPr>
          <w:rFonts w:ascii="Arial" w:hAnsi="Arial" w:cs="Arial"/>
          <w:sz w:val="20"/>
          <w:szCs w:val="20"/>
        </w:rPr>
        <w:t xml:space="preserve">R$ </w:t>
      </w:r>
      <w:r w:rsidR="0011166C" w:rsidRPr="00577768">
        <w:rPr>
          <w:rFonts w:ascii="Arial" w:hAnsi="Arial" w:cs="Arial"/>
          <w:sz w:val="20"/>
          <w:szCs w:val="20"/>
        </w:rPr>
        <w:t>7.</w:t>
      </w:r>
      <w:r w:rsidR="002C345B" w:rsidRPr="00577768">
        <w:rPr>
          <w:rFonts w:ascii="Arial" w:hAnsi="Arial" w:cs="Arial"/>
          <w:sz w:val="20"/>
          <w:szCs w:val="20"/>
        </w:rPr>
        <w:t>613.873,58</w:t>
      </w:r>
      <w:r w:rsidR="009821A7" w:rsidRPr="00577768">
        <w:rPr>
          <w:rFonts w:ascii="Arial" w:hAnsi="Arial" w:cs="Arial"/>
          <w:sz w:val="20"/>
          <w:szCs w:val="20"/>
        </w:rPr>
        <w:t xml:space="preserve"> percentual de </w:t>
      </w:r>
      <w:r w:rsidR="0011166C" w:rsidRPr="00577768">
        <w:rPr>
          <w:rFonts w:ascii="Arial" w:hAnsi="Arial" w:cs="Arial"/>
          <w:sz w:val="20"/>
          <w:szCs w:val="20"/>
        </w:rPr>
        <w:t>2</w:t>
      </w:r>
      <w:r w:rsidR="002C345B" w:rsidRPr="00577768">
        <w:rPr>
          <w:rFonts w:ascii="Arial" w:hAnsi="Arial" w:cs="Arial"/>
          <w:sz w:val="20"/>
          <w:szCs w:val="20"/>
        </w:rPr>
        <w:t>5,18</w:t>
      </w:r>
      <w:r w:rsidR="00C36E4B" w:rsidRPr="00577768">
        <w:rPr>
          <w:rFonts w:ascii="Arial" w:hAnsi="Arial" w:cs="Arial"/>
          <w:sz w:val="20"/>
          <w:szCs w:val="20"/>
        </w:rPr>
        <w:t>%</w:t>
      </w:r>
      <w:r w:rsidR="00432224" w:rsidRPr="00577768">
        <w:rPr>
          <w:rFonts w:ascii="Arial" w:hAnsi="Arial" w:cs="Arial"/>
          <w:sz w:val="20"/>
          <w:szCs w:val="20"/>
        </w:rPr>
        <w:t xml:space="preserve">. </w:t>
      </w:r>
      <w:r w:rsidR="009821A7" w:rsidRPr="00577768">
        <w:rPr>
          <w:rFonts w:ascii="Arial" w:hAnsi="Arial" w:cs="Arial"/>
          <w:sz w:val="20"/>
          <w:szCs w:val="20"/>
        </w:rPr>
        <w:t xml:space="preserve">Quanto ao Fundo BB Previdenciário RF IDKA 2 Banco do Brasil, consolidou o período com </w:t>
      </w:r>
      <w:r w:rsidR="009821A7" w:rsidRPr="00577768">
        <w:rPr>
          <w:rFonts w:ascii="Arial" w:hAnsi="Arial" w:cs="Arial"/>
          <w:b/>
          <w:sz w:val="20"/>
          <w:szCs w:val="20"/>
        </w:rPr>
        <w:t xml:space="preserve">R$ </w:t>
      </w:r>
      <w:r w:rsidR="0011166C" w:rsidRPr="00577768">
        <w:rPr>
          <w:rFonts w:ascii="Arial" w:hAnsi="Arial" w:cs="Arial"/>
          <w:b/>
          <w:sz w:val="20"/>
          <w:szCs w:val="20"/>
        </w:rPr>
        <w:t>4.</w:t>
      </w:r>
      <w:r w:rsidR="002C345B" w:rsidRPr="00577768">
        <w:rPr>
          <w:rFonts w:ascii="Arial" w:hAnsi="Arial" w:cs="Arial"/>
          <w:b/>
          <w:sz w:val="20"/>
          <w:szCs w:val="20"/>
        </w:rPr>
        <w:t>508.543,53</w:t>
      </w:r>
      <w:r w:rsidR="009821A7" w:rsidRPr="00577768">
        <w:rPr>
          <w:rFonts w:ascii="Arial" w:hAnsi="Arial" w:cs="Arial"/>
          <w:sz w:val="20"/>
          <w:szCs w:val="20"/>
        </w:rPr>
        <w:t xml:space="preserve">, percentual de </w:t>
      </w:r>
      <w:r w:rsidR="002C345B" w:rsidRPr="00577768">
        <w:rPr>
          <w:rFonts w:ascii="Arial" w:hAnsi="Arial" w:cs="Arial"/>
          <w:sz w:val="20"/>
          <w:szCs w:val="20"/>
        </w:rPr>
        <w:t>14,91</w:t>
      </w:r>
      <w:r w:rsidR="00C36E4B" w:rsidRPr="00577768">
        <w:rPr>
          <w:rFonts w:ascii="Arial" w:hAnsi="Arial" w:cs="Arial"/>
          <w:sz w:val="20"/>
          <w:szCs w:val="20"/>
        </w:rPr>
        <w:t>%</w:t>
      </w:r>
      <w:r w:rsidR="009821A7" w:rsidRPr="00577768">
        <w:rPr>
          <w:rFonts w:ascii="Arial" w:hAnsi="Arial" w:cs="Arial"/>
          <w:sz w:val="20"/>
          <w:szCs w:val="20"/>
        </w:rPr>
        <w:t>. Todos enquadrados no Art. 7º, inciso I, alínea “b”, n</w:t>
      </w:r>
      <w:r w:rsidR="00AF1204" w:rsidRPr="00577768">
        <w:rPr>
          <w:rFonts w:ascii="Arial" w:hAnsi="Arial" w:cs="Arial"/>
          <w:sz w:val="20"/>
          <w:szCs w:val="20"/>
        </w:rPr>
        <w:t>os termos da Resolução CMN 3922/2010 alterada pela resolução 4604/2017</w:t>
      </w:r>
      <w:r w:rsidR="009821A7" w:rsidRPr="00577768">
        <w:rPr>
          <w:rFonts w:ascii="Arial" w:hAnsi="Arial" w:cs="Arial"/>
          <w:sz w:val="20"/>
          <w:szCs w:val="20"/>
        </w:rPr>
        <w:t>.</w:t>
      </w:r>
      <w:r w:rsidR="00AF1204" w:rsidRPr="00577768">
        <w:rPr>
          <w:rFonts w:ascii="Arial" w:hAnsi="Arial" w:cs="Arial"/>
          <w:sz w:val="20"/>
          <w:szCs w:val="20"/>
        </w:rPr>
        <w:t xml:space="preserve"> Assim, t</w:t>
      </w:r>
      <w:r w:rsidR="009821A7" w:rsidRPr="00577768">
        <w:rPr>
          <w:rFonts w:ascii="Arial" w:hAnsi="Arial" w:cs="Arial"/>
          <w:sz w:val="20"/>
          <w:szCs w:val="20"/>
        </w:rPr>
        <w:t xml:space="preserve">otalizaram o percentual de </w:t>
      </w:r>
      <w:r w:rsidR="002C345B" w:rsidRPr="00577768">
        <w:rPr>
          <w:rFonts w:ascii="Arial" w:hAnsi="Arial" w:cs="Arial"/>
          <w:sz w:val="20"/>
          <w:szCs w:val="20"/>
        </w:rPr>
        <w:t>83,89</w:t>
      </w:r>
      <w:r w:rsidR="00C36E4B" w:rsidRPr="00577768">
        <w:rPr>
          <w:rFonts w:ascii="Arial" w:hAnsi="Arial" w:cs="Arial"/>
          <w:b/>
          <w:sz w:val="20"/>
          <w:szCs w:val="20"/>
        </w:rPr>
        <w:t>%</w:t>
      </w:r>
      <w:r w:rsidR="00432224" w:rsidRPr="00577768">
        <w:rPr>
          <w:rFonts w:ascii="Arial" w:hAnsi="Arial" w:cs="Arial"/>
          <w:sz w:val="20"/>
          <w:szCs w:val="20"/>
        </w:rPr>
        <w:t xml:space="preserve">, </w:t>
      </w:r>
      <w:r w:rsidR="009821A7" w:rsidRPr="00577768">
        <w:rPr>
          <w:rFonts w:ascii="Arial" w:hAnsi="Arial" w:cs="Arial"/>
          <w:sz w:val="20"/>
          <w:szCs w:val="20"/>
        </w:rPr>
        <w:t xml:space="preserve">respeitando o </w:t>
      </w:r>
      <w:r w:rsidR="00BF38BA" w:rsidRPr="00577768">
        <w:rPr>
          <w:rFonts w:ascii="Arial" w:hAnsi="Arial" w:cs="Arial"/>
          <w:sz w:val="20"/>
          <w:szCs w:val="20"/>
        </w:rPr>
        <w:t>limite máximo permitido de 100%, e saldo final</w:t>
      </w:r>
      <w:r w:rsidR="009821A7" w:rsidRPr="00577768">
        <w:rPr>
          <w:rFonts w:ascii="Arial" w:hAnsi="Arial" w:cs="Arial"/>
          <w:sz w:val="20"/>
          <w:szCs w:val="20"/>
        </w:rPr>
        <w:t xml:space="preserve"> de </w:t>
      </w:r>
      <w:r w:rsidR="009821A7" w:rsidRPr="00577768">
        <w:rPr>
          <w:rFonts w:ascii="Arial" w:hAnsi="Arial" w:cs="Arial"/>
          <w:b/>
          <w:sz w:val="20"/>
          <w:szCs w:val="20"/>
        </w:rPr>
        <w:t>R$</w:t>
      </w:r>
      <w:r w:rsidR="007A56F4" w:rsidRPr="00577768">
        <w:rPr>
          <w:rFonts w:ascii="Arial" w:hAnsi="Arial" w:cs="Arial"/>
          <w:b/>
          <w:sz w:val="20"/>
          <w:szCs w:val="20"/>
        </w:rPr>
        <w:t xml:space="preserve"> </w:t>
      </w:r>
      <w:r w:rsidR="002C345B" w:rsidRPr="00577768">
        <w:rPr>
          <w:rFonts w:ascii="Arial" w:hAnsi="Arial" w:cs="Arial"/>
          <w:b/>
          <w:sz w:val="20"/>
          <w:szCs w:val="20"/>
        </w:rPr>
        <w:t>25.371.238,90</w:t>
      </w:r>
      <w:r w:rsidR="009821A7" w:rsidRPr="00577768">
        <w:rPr>
          <w:rFonts w:ascii="Arial" w:hAnsi="Arial" w:cs="Arial"/>
          <w:sz w:val="20"/>
          <w:szCs w:val="20"/>
        </w:rPr>
        <w:t xml:space="preserve">. </w:t>
      </w:r>
      <w:r w:rsidR="00900C35" w:rsidRPr="00577768">
        <w:rPr>
          <w:rFonts w:ascii="Arial" w:hAnsi="Arial" w:cs="Arial"/>
          <w:sz w:val="20"/>
          <w:szCs w:val="20"/>
        </w:rPr>
        <w:t>P</w:t>
      </w:r>
      <w:r w:rsidR="00330675" w:rsidRPr="00577768">
        <w:rPr>
          <w:rFonts w:ascii="Arial" w:hAnsi="Arial" w:cs="Arial"/>
          <w:sz w:val="20"/>
          <w:szCs w:val="20"/>
        </w:rPr>
        <w:t xml:space="preserve">or conseguinte, </w:t>
      </w:r>
      <w:r w:rsidR="00DA6760" w:rsidRPr="00577768">
        <w:rPr>
          <w:rFonts w:ascii="Arial" w:hAnsi="Arial" w:cs="Arial"/>
          <w:sz w:val="20"/>
          <w:szCs w:val="20"/>
        </w:rPr>
        <w:t>a</w:t>
      </w:r>
      <w:r w:rsidR="00330675" w:rsidRPr="00577768">
        <w:rPr>
          <w:rFonts w:ascii="Arial" w:hAnsi="Arial" w:cs="Arial"/>
          <w:sz w:val="20"/>
          <w:szCs w:val="20"/>
        </w:rPr>
        <w:t xml:space="preserve"> aplicação no fundo </w:t>
      </w:r>
      <w:r w:rsidR="00F269B3" w:rsidRPr="00577768">
        <w:rPr>
          <w:rFonts w:ascii="Arial" w:hAnsi="Arial" w:cs="Arial"/>
          <w:sz w:val="20"/>
          <w:szCs w:val="20"/>
        </w:rPr>
        <w:t>VALORES FIC RF R DI</w:t>
      </w:r>
      <w:r w:rsidR="00381408" w:rsidRPr="00577768">
        <w:rPr>
          <w:rFonts w:ascii="Arial" w:hAnsi="Arial" w:cs="Arial"/>
          <w:sz w:val="20"/>
          <w:szCs w:val="20"/>
        </w:rPr>
        <w:t xml:space="preserve"> fechou com valor de </w:t>
      </w:r>
      <w:r w:rsidR="00210AA0" w:rsidRPr="00577768">
        <w:rPr>
          <w:rFonts w:ascii="Arial" w:hAnsi="Arial" w:cs="Arial"/>
          <w:b/>
          <w:sz w:val="20"/>
          <w:szCs w:val="20"/>
        </w:rPr>
        <w:t xml:space="preserve">R$ </w:t>
      </w:r>
      <w:r w:rsidR="00072FCE" w:rsidRPr="00577768">
        <w:rPr>
          <w:rFonts w:ascii="Arial" w:hAnsi="Arial" w:cs="Arial"/>
          <w:b/>
          <w:sz w:val="20"/>
          <w:szCs w:val="20"/>
        </w:rPr>
        <w:t>769.263,56</w:t>
      </w:r>
      <w:r w:rsidR="00210AA0" w:rsidRPr="00577768">
        <w:rPr>
          <w:rFonts w:ascii="Arial" w:hAnsi="Arial" w:cs="Arial"/>
          <w:sz w:val="20"/>
          <w:szCs w:val="20"/>
        </w:rPr>
        <w:t xml:space="preserve">, </w:t>
      </w:r>
      <w:r w:rsidR="00C66B8F" w:rsidRPr="00577768">
        <w:rPr>
          <w:rFonts w:ascii="Arial" w:hAnsi="Arial" w:cs="Arial"/>
          <w:sz w:val="20"/>
          <w:szCs w:val="20"/>
        </w:rPr>
        <w:t>o</w:t>
      </w:r>
      <w:r w:rsidR="00210AA0" w:rsidRPr="00577768">
        <w:rPr>
          <w:rFonts w:ascii="Arial" w:hAnsi="Arial" w:cs="Arial"/>
          <w:sz w:val="20"/>
          <w:szCs w:val="20"/>
        </w:rPr>
        <w:t xml:space="preserve"> </w:t>
      </w:r>
      <w:r w:rsidR="00FE6A71" w:rsidRPr="00577768">
        <w:rPr>
          <w:rFonts w:ascii="Arial" w:hAnsi="Arial" w:cs="Arial"/>
          <w:sz w:val="20"/>
          <w:szCs w:val="20"/>
        </w:rPr>
        <w:t>fundo está enquadrado no Art. 7º, inciso I, alínea “b”</w:t>
      </w:r>
      <w:r w:rsidR="00F269B3" w:rsidRPr="00577768">
        <w:rPr>
          <w:rFonts w:ascii="Arial" w:hAnsi="Arial" w:cs="Arial"/>
          <w:sz w:val="20"/>
          <w:szCs w:val="20"/>
        </w:rPr>
        <w:t>.</w:t>
      </w:r>
      <w:r w:rsidR="00330675" w:rsidRPr="00577768">
        <w:rPr>
          <w:rFonts w:ascii="Arial" w:hAnsi="Arial" w:cs="Arial"/>
          <w:sz w:val="20"/>
          <w:szCs w:val="20"/>
        </w:rPr>
        <w:t xml:space="preserve"> </w:t>
      </w:r>
      <w:r w:rsidR="00FE6A71" w:rsidRPr="00577768">
        <w:rPr>
          <w:rFonts w:ascii="Arial" w:hAnsi="Arial" w:cs="Arial"/>
          <w:color w:val="000000" w:themeColor="text1"/>
          <w:sz w:val="20"/>
          <w:szCs w:val="20"/>
        </w:rPr>
        <w:t>Já o</w:t>
      </w:r>
      <w:r w:rsidR="009821A7" w:rsidRPr="00577768">
        <w:rPr>
          <w:rFonts w:ascii="Arial" w:hAnsi="Arial" w:cs="Arial"/>
          <w:color w:val="000000" w:themeColor="text1"/>
          <w:sz w:val="20"/>
          <w:szCs w:val="20"/>
        </w:rPr>
        <w:t xml:space="preserve"> Fundo CAIXA ALIANÇA Tít. Pub. RF, </w:t>
      </w:r>
      <w:r w:rsidR="00FE6A71" w:rsidRPr="00577768">
        <w:rPr>
          <w:rFonts w:ascii="Arial" w:hAnsi="Arial" w:cs="Arial"/>
          <w:color w:val="000000" w:themeColor="text1"/>
          <w:sz w:val="20"/>
          <w:szCs w:val="20"/>
        </w:rPr>
        <w:t>finalizou</w:t>
      </w:r>
      <w:r w:rsidR="009821A7" w:rsidRPr="00577768">
        <w:rPr>
          <w:rFonts w:ascii="Arial" w:hAnsi="Arial" w:cs="Arial"/>
          <w:color w:val="000000" w:themeColor="text1"/>
          <w:sz w:val="20"/>
          <w:szCs w:val="20"/>
        </w:rPr>
        <w:t xml:space="preserve"> o período com </w:t>
      </w:r>
      <w:r w:rsidR="009821A7" w:rsidRPr="00577768">
        <w:rPr>
          <w:rFonts w:ascii="Arial" w:hAnsi="Arial" w:cs="Arial"/>
          <w:b/>
          <w:color w:val="000000" w:themeColor="text1"/>
          <w:sz w:val="20"/>
          <w:szCs w:val="20"/>
        </w:rPr>
        <w:t xml:space="preserve">R$ </w:t>
      </w:r>
      <w:r w:rsidR="00072FCE" w:rsidRPr="00577768">
        <w:rPr>
          <w:rFonts w:ascii="Arial" w:hAnsi="Arial" w:cs="Arial"/>
          <w:b/>
          <w:color w:val="000000" w:themeColor="text1"/>
          <w:sz w:val="20"/>
          <w:szCs w:val="20"/>
        </w:rPr>
        <w:t>2.939.148,76</w:t>
      </w:r>
      <w:r w:rsidR="009821A7" w:rsidRPr="00577768">
        <w:rPr>
          <w:rFonts w:ascii="Arial" w:hAnsi="Arial" w:cs="Arial"/>
          <w:color w:val="000000" w:themeColor="text1"/>
          <w:sz w:val="20"/>
          <w:szCs w:val="20"/>
        </w:rPr>
        <w:t xml:space="preserve">, percentual de </w:t>
      </w:r>
      <w:r w:rsidR="00072FCE" w:rsidRPr="00577768">
        <w:rPr>
          <w:rFonts w:ascii="Arial" w:hAnsi="Arial" w:cs="Arial"/>
          <w:color w:val="000000" w:themeColor="text1"/>
          <w:sz w:val="20"/>
          <w:szCs w:val="20"/>
        </w:rPr>
        <w:t>9,72</w:t>
      </w:r>
      <w:r w:rsidR="00C36E4B" w:rsidRPr="00577768">
        <w:rPr>
          <w:rFonts w:ascii="Arial" w:hAnsi="Arial" w:cs="Arial"/>
          <w:color w:val="000000" w:themeColor="text1"/>
          <w:sz w:val="20"/>
          <w:szCs w:val="20"/>
        </w:rPr>
        <w:t>%</w:t>
      </w:r>
      <w:r w:rsidR="00BF38BA" w:rsidRPr="00577768">
        <w:rPr>
          <w:rFonts w:ascii="Arial" w:hAnsi="Arial" w:cs="Arial"/>
          <w:color w:val="000000" w:themeColor="text1"/>
          <w:sz w:val="20"/>
          <w:szCs w:val="20"/>
        </w:rPr>
        <w:t>.  E</w:t>
      </w:r>
      <w:r w:rsidR="009821A7" w:rsidRPr="00577768">
        <w:rPr>
          <w:rFonts w:ascii="Arial" w:hAnsi="Arial" w:cs="Arial"/>
          <w:color w:val="000000" w:themeColor="text1"/>
          <w:sz w:val="20"/>
          <w:szCs w:val="20"/>
        </w:rPr>
        <w:t>nquadrado no Art. 7º, inciso IV</w:t>
      </w:r>
      <w:r w:rsidR="00F269B3" w:rsidRPr="00577768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BF38BA" w:rsidRPr="00577768">
        <w:rPr>
          <w:rFonts w:ascii="Arial" w:hAnsi="Arial" w:cs="Arial"/>
          <w:color w:val="000000" w:themeColor="text1"/>
          <w:sz w:val="20"/>
          <w:szCs w:val="20"/>
        </w:rPr>
        <w:t>bse</w:t>
      </w:r>
      <w:r w:rsidR="00F269B3" w:rsidRPr="00577768">
        <w:rPr>
          <w:rFonts w:ascii="Arial" w:hAnsi="Arial" w:cs="Arial"/>
          <w:color w:val="000000" w:themeColor="text1"/>
          <w:sz w:val="20"/>
          <w:szCs w:val="20"/>
        </w:rPr>
        <w:t>rvando o limite de alocação de 4</w:t>
      </w:r>
      <w:r w:rsidR="00BF38BA" w:rsidRPr="00577768">
        <w:rPr>
          <w:rFonts w:ascii="Arial" w:hAnsi="Arial" w:cs="Arial"/>
          <w:color w:val="000000" w:themeColor="text1"/>
          <w:sz w:val="20"/>
          <w:szCs w:val="20"/>
        </w:rPr>
        <w:t>0</w:t>
      </w:r>
      <w:r w:rsidR="00F269B3" w:rsidRPr="00577768">
        <w:rPr>
          <w:rFonts w:ascii="Arial" w:hAnsi="Arial" w:cs="Arial"/>
          <w:color w:val="000000" w:themeColor="text1"/>
          <w:sz w:val="20"/>
          <w:szCs w:val="20"/>
        </w:rPr>
        <w:t>%</w:t>
      </w:r>
      <w:r w:rsidR="009821A7" w:rsidRPr="00577768">
        <w:rPr>
          <w:rFonts w:ascii="Arial" w:hAnsi="Arial" w:cs="Arial"/>
          <w:color w:val="000000" w:themeColor="text1"/>
          <w:sz w:val="20"/>
          <w:szCs w:val="20"/>
        </w:rPr>
        <w:t>.</w:t>
      </w:r>
      <w:r w:rsidR="00312041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553B" w:rsidRPr="00577768">
        <w:rPr>
          <w:rFonts w:ascii="Arial" w:hAnsi="Arial" w:cs="Arial"/>
          <w:color w:val="000000" w:themeColor="text1"/>
          <w:sz w:val="20"/>
          <w:szCs w:val="20"/>
        </w:rPr>
        <w:t xml:space="preserve">Quanto ao </w:t>
      </w:r>
      <w:r w:rsidR="004E553B" w:rsidRPr="00577768">
        <w:rPr>
          <w:rFonts w:ascii="Arial" w:hAnsi="Arial" w:cs="Arial"/>
          <w:b/>
          <w:color w:val="000000" w:themeColor="text1"/>
          <w:sz w:val="20"/>
          <w:szCs w:val="20"/>
        </w:rPr>
        <w:t>FUNDO CAIXA RIO BRAVO F II</w:t>
      </w:r>
      <w:r w:rsidR="004E553B" w:rsidRPr="00577768">
        <w:rPr>
          <w:rFonts w:ascii="Arial" w:hAnsi="Arial" w:cs="Arial"/>
          <w:color w:val="000000" w:themeColor="text1"/>
          <w:sz w:val="20"/>
          <w:szCs w:val="20"/>
        </w:rPr>
        <w:t>, (enq</w:t>
      </w:r>
      <w:r w:rsidR="00F269B3" w:rsidRPr="00577768">
        <w:rPr>
          <w:rFonts w:ascii="Arial" w:hAnsi="Arial" w:cs="Arial"/>
          <w:color w:val="000000" w:themeColor="text1"/>
          <w:sz w:val="20"/>
          <w:szCs w:val="20"/>
        </w:rPr>
        <w:t>uadrado no Art. 8º, inciso VI</w:t>
      </w:r>
      <w:r w:rsidR="004E553B" w:rsidRPr="00577768">
        <w:rPr>
          <w:rFonts w:ascii="Arial" w:hAnsi="Arial" w:cs="Arial"/>
          <w:color w:val="000000" w:themeColor="text1"/>
          <w:sz w:val="20"/>
          <w:szCs w:val="20"/>
        </w:rPr>
        <w:t>), concluiu com resultado de</w:t>
      </w:r>
      <w:r w:rsidR="003102F1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4094" w:rsidRPr="00577768">
        <w:rPr>
          <w:rFonts w:ascii="Arial" w:hAnsi="Arial" w:cs="Arial"/>
          <w:b/>
          <w:color w:val="000000" w:themeColor="text1"/>
          <w:sz w:val="20"/>
          <w:szCs w:val="20"/>
        </w:rPr>
        <w:t xml:space="preserve">R$ </w:t>
      </w:r>
      <w:r w:rsidR="00072FCE" w:rsidRPr="00577768">
        <w:rPr>
          <w:rFonts w:ascii="Arial" w:hAnsi="Arial" w:cs="Arial"/>
          <w:b/>
          <w:color w:val="000000" w:themeColor="text1"/>
          <w:sz w:val="20"/>
          <w:szCs w:val="20"/>
        </w:rPr>
        <w:t>391.948,00</w:t>
      </w:r>
      <w:r w:rsidR="004E553B" w:rsidRPr="00577768">
        <w:rPr>
          <w:rFonts w:ascii="Arial" w:hAnsi="Arial" w:cs="Arial"/>
          <w:color w:val="000000" w:themeColor="text1"/>
          <w:sz w:val="20"/>
          <w:szCs w:val="20"/>
        </w:rPr>
        <w:t xml:space="preserve">, percentual de </w:t>
      </w:r>
      <w:r w:rsidR="00072FCE" w:rsidRPr="00577768">
        <w:rPr>
          <w:rFonts w:ascii="Arial" w:hAnsi="Arial" w:cs="Arial"/>
          <w:color w:val="000000" w:themeColor="text1"/>
          <w:sz w:val="20"/>
          <w:szCs w:val="20"/>
        </w:rPr>
        <w:t>1,30</w:t>
      </w:r>
      <w:r w:rsidR="00C36E4B" w:rsidRPr="00577768">
        <w:rPr>
          <w:rFonts w:ascii="Arial" w:hAnsi="Arial" w:cs="Arial"/>
          <w:color w:val="000000" w:themeColor="text1"/>
          <w:sz w:val="20"/>
          <w:szCs w:val="20"/>
        </w:rPr>
        <w:t>%</w:t>
      </w:r>
      <w:r w:rsidR="0011166C" w:rsidRPr="005777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81408" w:rsidRPr="00577768">
        <w:rPr>
          <w:rFonts w:ascii="Arial" w:hAnsi="Arial" w:cs="Arial"/>
          <w:color w:val="000000" w:themeColor="text1"/>
          <w:sz w:val="20"/>
          <w:szCs w:val="20"/>
        </w:rPr>
        <w:t xml:space="preserve">O fundo </w:t>
      </w:r>
      <w:r w:rsidR="00381408" w:rsidRPr="00577768">
        <w:rPr>
          <w:rFonts w:ascii="Arial" w:hAnsi="Arial" w:cs="Arial"/>
          <w:b/>
          <w:color w:val="000000" w:themeColor="text1"/>
          <w:sz w:val="20"/>
          <w:szCs w:val="20"/>
        </w:rPr>
        <w:t xml:space="preserve">CAIXA </w:t>
      </w:r>
      <w:r w:rsidR="008F35CB" w:rsidRPr="00577768">
        <w:rPr>
          <w:rFonts w:ascii="Arial" w:hAnsi="Arial" w:cs="Arial"/>
          <w:b/>
          <w:color w:val="000000" w:themeColor="text1"/>
          <w:sz w:val="20"/>
          <w:szCs w:val="20"/>
        </w:rPr>
        <w:t xml:space="preserve"> FIC CAP PROT BRASIL IBOV II MUL</w:t>
      </w:r>
      <w:r w:rsidR="007A56F4" w:rsidRPr="00577768">
        <w:rPr>
          <w:rFonts w:ascii="Arial" w:hAnsi="Arial" w:cs="Arial"/>
          <w:color w:val="000000" w:themeColor="text1"/>
          <w:sz w:val="20"/>
          <w:szCs w:val="20"/>
        </w:rPr>
        <w:t xml:space="preserve"> enquadrado no artigo 8º IV – FI Multimercado</w:t>
      </w:r>
      <w:r w:rsidR="008F35CB" w:rsidRPr="00577768">
        <w:rPr>
          <w:rFonts w:ascii="Arial" w:hAnsi="Arial" w:cs="Arial"/>
          <w:color w:val="000000" w:themeColor="text1"/>
          <w:sz w:val="20"/>
          <w:szCs w:val="20"/>
        </w:rPr>
        <w:t>, o fundo</w:t>
      </w:r>
      <w:r w:rsidR="007A56F4" w:rsidRPr="00577768">
        <w:rPr>
          <w:rFonts w:ascii="Arial" w:hAnsi="Arial" w:cs="Arial"/>
          <w:color w:val="000000" w:themeColor="text1"/>
          <w:sz w:val="20"/>
          <w:szCs w:val="20"/>
        </w:rPr>
        <w:t xml:space="preserve"> fechou o mês com </w:t>
      </w:r>
      <w:r w:rsidR="007A56F4" w:rsidRPr="00577768">
        <w:rPr>
          <w:rFonts w:ascii="Arial" w:hAnsi="Arial" w:cs="Arial"/>
          <w:b/>
          <w:color w:val="000000" w:themeColor="text1"/>
          <w:sz w:val="20"/>
          <w:szCs w:val="20"/>
        </w:rPr>
        <w:t>R$</w:t>
      </w:r>
      <w:r w:rsidR="0085576B" w:rsidRPr="005777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72FCE" w:rsidRPr="00577768">
        <w:rPr>
          <w:rFonts w:ascii="Arial" w:hAnsi="Arial" w:cs="Arial"/>
          <w:b/>
          <w:color w:val="000000" w:themeColor="text1"/>
          <w:sz w:val="20"/>
          <w:szCs w:val="20"/>
        </w:rPr>
        <w:t>394.695,64</w:t>
      </w:r>
      <w:r w:rsidR="007A56F4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0C7A" w:rsidRPr="00577768">
        <w:rPr>
          <w:rFonts w:ascii="Arial" w:hAnsi="Arial" w:cs="Arial"/>
          <w:color w:val="000000" w:themeColor="text1"/>
          <w:sz w:val="20"/>
          <w:szCs w:val="20"/>
        </w:rPr>
        <w:t xml:space="preserve"> e percentual de </w:t>
      </w:r>
      <w:r w:rsidR="0011166C" w:rsidRPr="00577768">
        <w:rPr>
          <w:rFonts w:ascii="Arial" w:hAnsi="Arial" w:cs="Arial"/>
          <w:color w:val="000000" w:themeColor="text1"/>
          <w:sz w:val="20"/>
          <w:szCs w:val="20"/>
        </w:rPr>
        <w:t>1,</w:t>
      </w:r>
      <w:r w:rsidR="00FF22CB" w:rsidRPr="00577768">
        <w:rPr>
          <w:rFonts w:ascii="Arial" w:hAnsi="Arial" w:cs="Arial"/>
          <w:color w:val="000000" w:themeColor="text1"/>
          <w:sz w:val="20"/>
          <w:szCs w:val="20"/>
        </w:rPr>
        <w:t>3</w:t>
      </w:r>
      <w:r w:rsidR="00072FCE" w:rsidRPr="00577768">
        <w:rPr>
          <w:rFonts w:ascii="Arial" w:hAnsi="Arial" w:cs="Arial"/>
          <w:color w:val="000000" w:themeColor="text1"/>
          <w:sz w:val="20"/>
          <w:szCs w:val="20"/>
        </w:rPr>
        <w:t>1</w:t>
      </w:r>
      <w:r w:rsidR="00C30C7A" w:rsidRPr="00577768">
        <w:rPr>
          <w:rFonts w:ascii="Arial" w:hAnsi="Arial" w:cs="Arial"/>
          <w:color w:val="000000" w:themeColor="text1"/>
          <w:sz w:val="20"/>
          <w:szCs w:val="20"/>
        </w:rPr>
        <w:t>%</w:t>
      </w:r>
      <w:r w:rsidR="00DC4708" w:rsidRPr="00577768">
        <w:rPr>
          <w:rFonts w:ascii="Arial" w:hAnsi="Arial" w:cs="Arial"/>
          <w:color w:val="000000" w:themeColor="text1"/>
          <w:sz w:val="20"/>
          <w:szCs w:val="20"/>
        </w:rPr>
        <w:t>.</w:t>
      </w:r>
      <w:r w:rsidR="00FF22CB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166C" w:rsidRPr="00577768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943CFE" w:rsidRPr="00577768">
        <w:rPr>
          <w:rFonts w:ascii="Arial" w:hAnsi="Arial" w:cs="Arial"/>
          <w:color w:val="000000" w:themeColor="text1"/>
          <w:sz w:val="20"/>
          <w:szCs w:val="20"/>
        </w:rPr>
        <w:t xml:space="preserve">fundo </w:t>
      </w:r>
      <w:r w:rsidR="00943CFE" w:rsidRPr="00577768">
        <w:rPr>
          <w:rFonts w:ascii="Arial" w:hAnsi="Arial" w:cs="Arial"/>
          <w:b/>
          <w:color w:val="000000" w:themeColor="text1"/>
          <w:sz w:val="20"/>
          <w:szCs w:val="20"/>
        </w:rPr>
        <w:t>BANESTES FIC FIA BTG PACTUAL ABSOLUTO INST</w:t>
      </w:r>
      <w:r w:rsidR="00943CFE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2FCE" w:rsidRPr="00577768">
        <w:rPr>
          <w:rFonts w:ascii="Arial" w:hAnsi="Arial" w:cs="Arial"/>
          <w:color w:val="000000" w:themeColor="text1"/>
          <w:sz w:val="20"/>
          <w:szCs w:val="20"/>
        </w:rPr>
        <w:t>finalizou o mês com o</w:t>
      </w:r>
      <w:r w:rsidR="00943CFE" w:rsidRPr="00577768">
        <w:rPr>
          <w:rFonts w:ascii="Arial" w:hAnsi="Arial" w:cs="Arial"/>
          <w:color w:val="000000" w:themeColor="text1"/>
          <w:sz w:val="20"/>
          <w:szCs w:val="20"/>
        </w:rPr>
        <w:t xml:space="preserve"> valor de </w:t>
      </w:r>
      <w:r w:rsidR="00943CFE" w:rsidRPr="00577768">
        <w:rPr>
          <w:rFonts w:ascii="Arial" w:hAnsi="Arial" w:cs="Arial"/>
          <w:b/>
          <w:color w:val="000000" w:themeColor="text1"/>
          <w:sz w:val="20"/>
          <w:szCs w:val="20"/>
        </w:rPr>
        <w:t>R$</w:t>
      </w:r>
      <w:r w:rsidR="00072FCE" w:rsidRPr="00577768">
        <w:rPr>
          <w:rFonts w:ascii="Arial" w:hAnsi="Arial" w:cs="Arial"/>
          <w:b/>
          <w:color w:val="000000" w:themeColor="text1"/>
          <w:sz w:val="20"/>
          <w:szCs w:val="20"/>
        </w:rPr>
        <w:t xml:space="preserve"> 376.869,46</w:t>
      </w:r>
      <w:r w:rsidR="00943CFE" w:rsidRPr="005777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43CFE" w:rsidRPr="00577768">
        <w:rPr>
          <w:rFonts w:ascii="Arial" w:hAnsi="Arial" w:cs="Arial"/>
          <w:color w:val="000000" w:themeColor="text1"/>
          <w:sz w:val="20"/>
          <w:szCs w:val="20"/>
        </w:rPr>
        <w:t>com percentual</w:t>
      </w:r>
      <w:r w:rsidR="00072FCE" w:rsidRPr="00577768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="00943CFE" w:rsidRPr="00577768">
        <w:rPr>
          <w:rFonts w:ascii="Arial" w:hAnsi="Arial" w:cs="Arial"/>
          <w:color w:val="000000" w:themeColor="text1"/>
          <w:sz w:val="20"/>
          <w:szCs w:val="20"/>
        </w:rPr>
        <w:t xml:space="preserve"> 1,</w:t>
      </w:r>
      <w:r w:rsidR="00E008EA" w:rsidRPr="00577768">
        <w:rPr>
          <w:rFonts w:ascii="Arial" w:hAnsi="Arial" w:cs="Arial"/>
          <w:color w:val="000000" w:themeColor="text1"/>
          <w:sz w:val="20"/>
          <w:szCs w:val="20"/>
        </w:rPr>
        <w:t>25%</w:t>
      </w:r>
      <w:r w:rsidR="00943CFE" w:rsidRPr="00577768">
        <w:rPr>
          <w:rFonts w:ascii="Arial" w:hAnsi="Arial" w:cs="Arial"/>
          <w:color w:val="000000" w:themeColor="text1"/>
          <w:sz w:val="20"/>
          <w:szCs w:val="20"/>
        </w:rPr>
        <w:t>.</w:t>
      </w:r>
      <w:r w:rsidR="00DC4708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2956" w:rsidRPr="00577768">
        <w:rPr>
          <w:rFonts w:ascii="Arial" w:hAnsi="Arial" w:cs="Arial"/>
          <w:color w:val="000000" w:themeColor="text1"/>
          <w:sz w:val="20"/>
          <w:szCs w:val="20"/>
        </w:rPr>
        <w:t>Tot</w:t>
      </w:r>
      <w:r w:rsidR="00800F93" w:rsidRPr="00577768">
        <w:rPr>
          <w:rFonts w:ascii="Arial" w:hAnsi="Arial" w:cs="Arial"/>
          <w:color w:val="000000" w:themeColor="text1"/>
          <w:sz w:val="20"/>
          <w:szCs w:val="20"/>
        </w:rPr>
        <w:t xml:space="preserve">al Geral das aplicações </w:t>
      </w:r>
      <w:r w:rsidR="003F0CAA" w:rsidRPr="00577768">
        <w:rPr>
          <w:rFonts w:ascii="Arial" w:hAnsi="Arial" w:cs="Arial"/>
          <w:color w:val="000000" w:themeColor="text1"/>
          <w:sz w:val="20"/>
          <w:szCs w:val="20"/>
        </w:rPr>
        <w:t>no período</w:t>
      </w:r>
      <w:r w:rsidR="009821A7" w:rsidRPr="00577768">
        <w:rPr>
          <w:rFonts w:ascii="Arial" w:hAnsi="Arial" w:cs="Arial"/>
          <w:color w:val="000000" w:themeColor="text1"/>
          <w:sz w:val="20"/>
          <w:szCs w:val="20"/>
        </w:rPr>
        <w:t xml:space="preserve"> –</w:t>
      </w:r>
      <w:r w:rsidR="00EE3BB2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1D4E" w:rsidRPr="00577768">
        <w:rPr>
          <w:rFonts w:ascii="Arial" w:hAnsi="Arial" w:cs="Arial"/>
          <w:b/>
          <w:color w:val="000000" w:themeColor="text1"/>
          <w:sz w:val="20"/>
          <w:szCs w:val="20"/>
        </w:rPr>
        <w:t>JUL</w:t>
      </w:r>
      <w:r w:rsidR="00896707" w:rsidRPr="00577768">
        <w:rPr>
          <w:rFonts w:ascii="Arial" w:hAnsi="Arial" w:cs="Arial"/>
          <w:b/>
          <w:color w:val="000000" w:themeColor="text1"/>
          <w:sz w:val="20"/>
          <w:szCs w:val="20"/>
        </w:rPr>
        <w:t>HO</w:t>
      </w:r>
      <w:r w:rsidR="003F0CAA" w:rsidRPr="00577768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00F93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52EB" w:rsidRPr="00577768">
        <w:rPr>
          <w:rFonts w:ascii="Arial" w:hAnsi="Arial" w:cs="Arial"/>
          <w:b/>
          <w:color w:val="000000" w:themeColor="text1"/>
          <w:sz w:val="20"/>
          <w:szCs w:val="20"/>
        </w:rPr>
        <w:t>R$</w:t>
      </w:r>
      <w:r w:rsidR="006D7DF0" w:rsidRPr="005777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008EA" w:rsidRPr="00577768">
        <w:rPr>
          <w:rFonts w:ascii="Arial" w:hAnsi="Arial" w:cs="Arial"/>
          <w:b/>
          <w:color w:val="000000" w:themeColor="text1"/>
          <w:sz w:val="20"/>
          <w:szCs w:val="20"/>
        </w:rPr>
        <w:t>30.243.164,33</w:t>
      </w:r>
      <w:r w:rsidR="00C30C7A" w:rsidRPr="00577768">
        <w:rPr>
          <w:rFonts w:ascii="Arial" w:hAnsi="Arial" w:cs="Arial"/>
          <w:color w:val="000000" w:themeColor="text1"/>
          <w:sz w:val="20"/>
          <w:szCs w:val="20"/>
        </w:rPr>
        <w:t>.</w:t>
      </w:r>
      <w:r w:rsidR="008D3F08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71E4" w:rsidRPr="00577768">
        <w:rPr>
          <w:rFonts w:ascii="Arial" w:hAnsi="Arial" w:cs="Arial"/>
          <w:color w:val="000000" w:themeColor="text1"/>
          <w:sz w:val="20"/>
          <w:szCs w:val="20"/>
        </w:rPr>
        <w:t>Depois dos eventos marcantes de maio, os índices econômicos começam a reverter os choques de oferta e principalmente os preços sinalizam um contexto favorável. Entre todos os índices divulgados, aqueles relacionados a julho já demonstram uma inflação potencialmente mais fraca e a atividade econômica de maio, com o IBC-Br tende a sofrer os efeitos diretos e indiretos da paralisação verificadas em maio. Neste contexto de incertezas ao país, alimentadas também pela conturbada eleição de outubro, ao menos a inflação volta a dar um alento importante e evita, por exemplo, movimentações e especulações mais extremas no mercado de juros futuros, bem como dão como certa a manutenção da Taxa SELIC em seu atual patamar de 6,5%. O maior e o principal gatilho para os mercados, a partir de agora, é a disputa eleitoral, que já deu a largada e não tem mais retorno. Vai ser isso até outubro, sem que ninguém faça a menor ideia do que pode acontecer. É só eleição - O ambiente eleitoral já manda tudo e mais um pouco para influenciar os mercados. Tanto os agentes de mercado, como o próprio Governo reduziram as previsões do crescimento do PIB de 2,5% para 1,6%. Ainda a nível de Governo, em função da greve dos caminhoneiros de maio, a previsão de variação do IPCA (inflação) para 2018 foi de 3,4% para 4,2%. Este indicador ainda apresenta número elevado e com pequenas variações no trimestre encerrado em julho quando apresentou a variação de 12,4%; no trimestre anterior este indicador se situou em 12,7%. Em períodos de reversão de recessão, o desemprego é um indicador que responde com maior lentidão. Como era esperado as oportunidades de investimentos que se apresentaram em maio e junho, com a queda do IBOVESPA e da elevação das taxas dos títulos públicos federais ofereceram excelentes retornos em julho. Destacamos a variação de 8,88% do IBOVESPA e de 2,32% do IMA-B.</w:t>
      </w:r>
      <w:r w:rsidR="00AA59FB" w:rsidRPr="00577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71E4" w:rsidRPr="00577768">
        <w:rPr>
          <w:rFonts w:ascii="Arial" w:hAnsi="Arial" w:cs="Arial"/>
          <w:color w:val="000000" w:themeColor="text1"/>
          <w:sz w:val="20"/>
          <w:szCs w:val="20"/>
        </w:rPr>
        <w:t xml:space="preserve">Acreditamos que o quadro político continuará ditando os ritmos dos mercados e, neste sentido, </w:t>
      </w:r>
      <w:r w:rsidR="00871560" w:rsidRPr="00577768">
        <w:rPr>
          <w:rFonts w:ascii="Arial" w:hAnsi="Arial" w:cs="Arial"/>
          <w:color w:val="000000" w:themeColor="text1"/>
          <w:sz w:val="20"/>
          <w:szCs w:val="20"/>
        </w:rPr>
        <w:t>c</w:t>
      </w:r>
      <w:r w:rsidR="009A71E4" w:rsidRPr="00577768">
        <w:rPr>
          <w:rFonts w:ascii="Arial" w:hAnsi="Arial" w:cs="Arial"/>
          <w:color w:val="000000" w:themeColor="text1"/>
          <w:sz w:val="20"/>
          <w:szCs w:val="20"/>
        </w:rPr>
        <w:t>ontinuaremos acompanhando o quadro político, com seus respectivos desdobram</w:t>
      </w:r>
      <w:r w:rsidR="00871560" w:rsidRPr="00577768">
        <w:rPr>
          <w:rFonts w:ascii="Arial" w:hAnsi="Arial" w:cs="Arial"/>
          <w:color w:val="000000" w:themeColor="text1"/>
          <w:sz w:val="20"/>
          <w:szCs w:val="20"/>
        </w:rPr>
        <w:t xml:space="preserve">entos sobre o quadro econômico. </w:t>
      </w:r>
      <w:r w:rsidR="000B5C0A" w:rsidRPr="00577768">
        <w:rPr>
          <w:rFonts w:ascii="Arial" w:hAnsi="Arial" w:cs="Arial"/>
          <w:color w:val="000000" w:themeColor="text1"/>
          <w:sz w:val="20"/>
          <w:szCs w:val="20"/>
        </w:rPr>
        <w:t>Secretariou os trabalhos – Ule Estefanio Pin.</w:t>
      </w:r>
    </w:p>
    <w:p w:rsidR="00577768" w:rsidRPr="00577768" w:rsidRDefault="00577768" w:rsidP="00674AE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34333" w:rsidRPr="00577768" w:rsidRDefault="00434333" w:rsidP="0043433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77768">
        <w:rPr>
          <w:rFonts w:ascii="Arial" w:hAnsi="Arial" w:cs="Arial"/>
          <w:sz w:val="20"/>
          <w:szCs w:val="20"/>
        </w:rPr>
        <w:t>_______________________________</w:t>
      </w:r>
      <w:r w:rsidR="00125B95" w:rsidRPr="00577768">
        <w:rPr>
          <w:rFonts w:ascii="Arial" w:hAnsi="Arial" w:cs="Arial"/>
          <w:sz w:val="20"/>
          <w:szCs w:val="20"/>
        </w:rPr>
        <w:t xml:space="preserve"> </w:t>
      </w:r>
      <w:r w:rsidRPr="00577768">
        <w:rPr>
          <w:rFonts w:ascii="Arial" w:hAnsi="Arial" w:cs="Arial"/>
          <w:sz w:val="20"/>
          <w:szCs w:val="20"/>
        </w:rPr>
        <w:t>Loraine Fardim Javaris.</w:t>
      </w:r>
    </w:p>
    <w:p w:rsidR="00C349D8" w:rsidRPr="00577768" w:rsidRDefault="00AB4C4B" w:rsidP="00C349D8">
      <w:pPr>
        <w:jc w:val="both"/>
        <w:rPr>
          <w:rFonts w:ascii="Arial" w:hAnsi="Arial" w:cs="Arial"/>
          <w:sz w:val="20"/>
          <w:szCs w:val="20"/>
        </w:rPr>
      </w:pPr>
      <w:r w:rsidRPr="00577768">
        <w:rPr>
          <w:rFonts w:ascii="Arial" w:hAnsi="Arial" w:cs="Arial"/>
          <w:sz w:val="20"/>
          <w:szCs w:val="20"/>
        </w:rPr>
        <w:t xml:space="preserve"> </w:t>
      </w:r>
    </w:p>
    <w:p w:rsidR="006249FA" w:rsidRPr="00577768" w:rsidRDefault="00C349D8" w:rsidP="00EC2F40">
      <w:pPr>
        <w:jc w:val="both"/>
        <w:rPr>
          <w:rFonts w:ascii="Arial" w:hAnsi="Arial" w:cs="Arial"/>
          <w:sz w:val="20"/>
          <w:szCs w:val="20"/>
        </w:rPr>
      </w:pPr>
      <w:r w:rsidRPr="00577768">
        <w:rPr>
          <w:rFonts w:ascii="Arial" w:hAnsi="Arial" w:cs="Arial"/>
          <w:sz w:val="20"/>
          <w:szCs w:val="20"/>
        </w:rPr>
        <w:t xml:space="preserve">_______________________________ </w:t>
      </w:r>
      <w:r w:rsidR="00632A62" w:rsidRPr="00577768">
        <w:rPr>
          <w:rFonts w:ascii="Arial" w:hAnsi="Arial" w:cs="Arial"/>
          <w:color w:val="000000" w:themeColor="text1"/>
          <w:sz w:val="20"/>
          <w:szCs w:val="20"/>
        </w:rPr>
        <w:t>Ule Estefanio Pin</w:t>
      </w:r>
    </w:p>
    <w:p w:rsidR="00943C61" w:rsidRPr="00577768" w:rsidRDefault="00943C61" w:rsidP="006249FA">
      <w:pPr>
        <w:jc w:val="both"/>
        <w:rPr>
          <w:rFonts w:ascii="Arial" w:hAnsi="Arial" w:cs="Arial"/>
          <w:sz w:val="20"/>
          <w:szCs w:val="20"/>
        </w:rPr>
      </w:pPr>
    </w:p>
    <w:p w:rsidR="005D244D" w:rsidRPr="00577768" w:rsidRDefault="006249FA" w:rsidP="00336DE6">
      <w:pPr>
        <w:jc w:val="both"/>
        <w:rPr>
          <w:rFonts w:ascii="Arial" w:hAnsi="Arial" w:cs="Arial"/>
          <w:sz w:val="20"/>
          <w:szCs w:val="20"/>
        </w:rPr>
      </w:pPr>
      <w:r w:rsidRPr="00577768">
        <w:rPr>
          <w:rFonts w:ascii="Arial" w:hAnsi="Arial" w:cs="Arial"/>
          <w:sz w:val="20"/>
          <w:szCs w:val="20"/>
        </w:rPr>
        <w:t>_______________________________ Michele Oliveira Sampaio</w:t>
      </w:r>
    </w:p>
    <w:sectPr w:rsidR="005D244D" w:rsidRPr="00577768" w:rsidSect="00246E98">
      <w:pgSz w:w="11906" w:h="16838"/>
      <w:pgMar w:top="426" w:right="991" w:bottom="709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D26CB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6A9A"/>
    <w:rsid w:val="001853D4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256AD"/>
    <w:rsid w:val="00236418"/>
    <w:rsid w:val="00241261"/>
    <w:rsid w:val="00246E98"/>
    <w:rsid w:val="00250654"/>
    <w:rsid w:val="00254A1C"/>
    <w:rsid w:val="002643BF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2C345B"/>
    <w:rsid w:val="003102F1"/>
    <w:rsid w:val="00312041"/>
    <w:rsid w:val="003152EB"/>
    <w:rsid w:val="0031719F"/>
    <w:rsid w:val="003235CE"/>
    <w:rsid w:val="00330675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7DE5"/>
    <w:rsid w:val="00500788"/>
    <w:rsid w:val="005013AE"/>
    <w:rsid w:val="0050339F"/>
    <w:rsid w:val="005335FD"/>
    <w:rsid w:val="00537674"/>
    <w:rsid w:val="00555595"/>
    <w:rsid w:val="00557149"/>
    <w:rsid w:val="00560F9B"/>
    <w:rsid w:val="00564618"/>
    <w:rsid w:val="00577768"/>
    <w:rsid w:val="00593CED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803C2"/>
    <w:rsid w:val="006811D6"/>
    <w:rsid w:val="006906E4"/>
    <w:rsid w:val="00695D6D"/>
    <w:rsid w:val="006973D1"/>
    <w:rsid w:val="006A4321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576B"/>
    <w:rsid w:val="008607C9"/>
    <w:rsid w:val="0086592C"/>
    <w:rsid w:val="00870AC8"/>
    <w:rsid w:val="00871560"/>
    <w:rsid w:val="00873C96"/>
    <w:rsid w:val="00882B14"/>
    <w:rsid w:val="00896707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821A7"/>
    <w:rsid w:val="0098439C"/>
    <w:rsid w:val="00987A6B"/>
    <w:rsid w:val="00994191"/>
    <w:rsid w:val="009A1EE7"/>
    <w:rsid w:val="009A71E4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7736"/>
    <w:rsid w:val="00AA1ECE"/>
    <w:rsid w:val="00AA55FB"/>
    <w:rsid w:val="00AA59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1037A"/>
    <w:rsid w:val="00C30A79"/>
    <w:rsid w:val="00C30C7A"/>
    <w:rsid w:val="00C349D8"/>
    <w:rsid w:val="00C36E4B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E5CAA"/>
    <w:rsid w:val="00E008EA"/>
    <w:rsid w:val="00E01B93"/>
    <w:rsid w:val="00E11335"/>
    <w:rsid w:val="00E20EDD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2FCD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95E0-DE74-40A5-BD0F-74B9B0E3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38</cp:revision>
  <cp:lastPrinted>2018-10-18T17:35:00Z</cp:lastPrinted>
  <dcterms:created xsi:type="dcterms:W3CDTF">2017-12-22T19:07:00Z</dcterms:created>
  <dcterms:modified xsi:type="dcterms:W3CDTF">2018-10-18T17:35:00Z</dcterms:modified>
</cp:coreProperties>
</file>